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E9" w:rsidRDefault="00DA47E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47E9" w:rsidRDefault="00DA47E9">
      <w:pPr>
        <w:pStyle w:val="ConsPlusNormal"/>
        <w:jc w:val="both"/>
        <w:outlineLvl w:val="0"/>
      </w:pPr>
    </w:p>
    <w:p w:rsidR="00DA47E9" w:rsidRDefault="00DA47E9">
      <w:pPr>
        <w:pStyle w:val="ConsPlusNormal"/>
        <w:jc w:val="right"/>
        <w:outlineLvl w:val="0"/>
      </w:pPr>
      <w:r>
        <w:t>Приложение N 2</w:t>
      </w:r>
    </w:p>
    <w:p w:rsidR="00DA47E9" w:rsidRDefault="00DA47E9">
      <w:pPr>
        <w:pStyle w:val="ConsPlusNormal"/>
        <w:jc w:val="right"/>
      </w:pPr>
      <w:r>
        <w:t>к приказу Министерства юстиции</w:t>
      </w:r>
    </w:p>
    <w:p w:rsidR="00DA47E9" w:rsidRDefault="00DA47E9">
      <w:pPr>
        <w:pStyle w:val="ConsPlusNormal"/>
        <w:jc w:val="right"/>
      </w:pPr>
      <w:r>
        <w:t>Российской Федерации</w:t>
      </w:r>
    </w:p>
    <w:p w:rsidR="00DA47E9" w:rsidRDefault="00DA47E9">
      <w:pPr>
        <w:pStyle w:val="ConsPlusNormal"/>
        <w:jc w:val="right"/>
      </w:pPr>
      <w:r>
        <w:t>от 12.09.2023 N 253</w:t>
      </w:r>
    </w:p>
    <w:p w:rsidR="00DA47E9" w:rsidRDefault="00DA47E9">
      <w:pPr>
        <w:pStyle w:val="ConsPlusNormal"/>
        <w:jc w:val="both"/>
      </w:pPr>
    </w:p>
    <w:p w:rsidR="00DA47E9" w:rsidRPr="00DA47E9" w:rsidRDefault="00DA47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9"/>
      <w:bookmarkEnd w:id="0"/>
      <w:r w:rsidRPr="00DA47E9">
        <w:rPr>
          <w:rFonts w:ascii="Times New Roman" w:hAnsi="Times New Roman" w:cs="Times New Roman"/>
          <w:sz w:val="24"/>
          <w:szCs w:val="24"/>
        </w:rPr>
        <w:t>ПЕРЕЧЕНЬ ЛЬГОТ, ПРИМЕНЯЕМЫХ К РЕГИОНАЛЬНЫМ ТАРИФАМ</w:t>
      </w:r>
    </w:p>
    <w:p w:rsidR="00DA47E9" w:rsidRPr="00DA47E9" w:rsidRDefault="00DA47E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7E9" w:rsidRPr="00DA47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7E9" w:rsidRPr="00DA47E9" w:rsidRDefault="00DA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7E9" w:rsidRPr="00DA47E9" w:rsidRDefault="00DA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7E9" w:rsidRPr="00DA47E9" w:rsidRDefault="00DA4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A47E9" w:rsidRPr="00DA47E9" w:rsidRDefault="00DA4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Минюста России от 30.01.2025 </w:t>
            </w:r>
            <w:hyperlink r:id="rId6">
              <w:r w:rsidRPr="00DA47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</w:t>
              </w:r>
            </w:hyperlink>
            <w:r w:rsidRPr="00DA4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DA47E9" w:rsidRPr="00DA47E9" w:rsidRDefault="00DA47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22.08.2025 </w:t>
            </w:r>
            <w:hyperlink r:id="rId7">
              <w:r w:rsidRPr="00DA47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206</w:t>
              </w:r>
            </w:hyperlink>
            <w:r w:rsidRPr="00DA4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01.12.2025 </w:t>
            </w:r>
            <w:hyperlink r:id="rId8">
              <w:r w:rsidRPr="00DA47E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326</w:t>
              </w:r>
            </w:hyperlink>
            <w:r w:rsidRPr="00DA47E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7E9" w:rsidRPr="00DA47E9" w:rsidRDefault="00DA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7E9" w:rsidRPr="00DA47E9" w:rsidRDefault="00DA4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1. Освобождаются от взимания регионального тарифа на 100%: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1) 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</w:t>
      </w:r>
      <w:bookmarkStart w:id="1" w:name="_GoBack"/>
      <w:bookmarkEnd w:id="1"/>
      <w:r w:rsidRPr="00DA47E9">
        <w:rPr>
          <w:rFonts w:ascii="Times New Roman" w:hAnsi="Times New Roman" w:cs="Times New Roman"/>
          <w:sz w:val="24"/>
          <w:szCs w:val="24"/>
        </w:rPr>
        <w:t>шистами и их союзниками в период Второй мировой войны, бывшие военнопленные во время Великой Отечественной войны;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2) дети-сироты, дети-инвалиды, а также дети, оставшиеся без попечения родителей;</w:t>
      </w:r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4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A47E9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9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22.08.2025 N 206)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3) утратил силу. - </w:t>
      </w:r>
      <w:hyperlink r:id="rId10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22.08.2025 N 206;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4) 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  <w:proofErr w:type="gramEnd"/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5) 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6) физические лица при нотариальном удостоверении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протокола регистрации членов группы избирателей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при проведении собрания в поддержку самовыдвижения кандидата на должность Президента Российской Федерации и протокола собрания данной группы избирателей; нотариальном удостоверении доверенности, выдаваемой кандидатом на должность Президента Российской Федерации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Российской Федерации, и подлинности подписи этих лиц;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E9">
        <w:rPr>
          <w:rFonts w:ascii="Times New Roman" w:hAnsi="Times New Roman" w:cs="Times New Roman"/>
          <w:sz w:val="24"/>
          <w:szCs w:val="24"/>
        </w:rPr>
        <w:t xml:space="preserve">7) иностранные граждане, законно находящиеся на территории Российской Федерации и желающие заключить контракт о прохождении военной службы в составе Вооруженных Сил Российской Федерации и воинских формирований (на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действия) при совершении следующих </w:t>
      </w:r>
      <w:r w:rsidRPr="00DA47E9">
        <w:rPr>
          <w:rFonts w:ascii="Times New Roman" w:hAnsi="Times New Roman" w:cs="Times New Roman"/>
          <w:sz w:val="24"/>
          <w:szCs w:val="24"/>
        </w:rPr>
        <w:lastRenderedPageBreak/>
        <w:t>нотариальных действий:</w:t>
      </w:r>
      <w:proofErr w:type="gramEnd"/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свидетельствование верности перевода документа, предоставляемого в соответствии с </w:t>
      </w:r>
      <w:hyperlink r:id="rId11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о порядке прохождения военной службы, утвержденным Указом Президента Российской Федерации от 16.09.1999 N 1237 (далее - Положение);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свидетельствование подлинности подписи переводчика на документах, предоставляемых в соответствии с </w:t>
      </w:r>
      <w:hyperlink r:id="rId12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>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свидетельствование верности копий документов и выписок из них в случае, когда такие документы предоставляются в соответствии с </w:t>
      </w:r>
      <w:hyperlink r:id="rId13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>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6"/>
      <w:bookmarkEnd w:id="2"/>
      <w:proofErr w:type="gramStart"/>
      <w:r w:rsidRPr="00DA47E9">
        <w:rPr>
          <w:rFonts w:ascii="Times New Roman" w:hAnsi="Times New Roman" w:cs="Times New Roman"/>
          <w:sz w:val="24"/>
          <w:szCs w:val="24"/>
        </w:rPr>
        <w:t>8)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военной операции на указанных территориях, военнослужащие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(на основании справки, выдаваемой федеральными органами исполнительной власти, в соответствии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с </w:t>
      </w:r>
      <w:hyperlink r:id="rId14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09.10.2024 N 1354 "О порядке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установления факта участия граждан Российской Федерации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при совершении следующих нотариальных действий: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удостоверение доверенностей, за исключением доверенностей в порядке передоверия;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свидетельствование подлинности подписи на документах;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удостоверение равнозначности электронного документа документу на бумажном носителе;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lastRenderedPageBreak/>
        <w:t>удостоверение равнозначности документа на бумажном носителе электронном документу;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свидетельствование верности копий документов, удостоверяющих личность, и документов о государственной регистрации актов гражданского состояния лиц, указанных в </w:t>
      </w:r>
      <w:hyperlink w:anchor="P46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подпункте 8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настоящего пункта, - в одном экземпляре копии каждого такого документа;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9) супруг, родители и несовершеннолетние дети, в том числе усыновленные, лиц, указанных в </w:t>
      </w:r>
      <w:hyperlink w:anchor="P46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подпункте 8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настоящего пункта, при совершении следующих нотариальных действий: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удостоверение доверенностей, за исключением доверенностей в порядке передоверия;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удостоверение согласий на выезд несовершеннолетних детей лиц, указанных в </w:t>
      </w:r>
      <w:hyperlink w:anchor="P46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подпункте 8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настоящего пункта, за границу, получение несовершеннолетним ребенком лица, указанного в </w:t>
      </w:r>
      <w:hyperlink w:anchor="P46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подпункте 8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настоящего пункта, заграничного паспорта, водительского удостоверения;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свидетельствование верности копий документов, удостоверяющих личность, и документов о государственной регистрации актов гражданского состояния лиц, указанных в </w:t>
      </w:r>
      <w:hyperlink w:anchor="P46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подпункте 8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настоящего пункта, - в одном экземпляре копии каждого такого документа;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10) физические лица за выдачу свидетельств о праве на наследство при наследовании имущества лиц, указанных в </w:t>
      </w:r>
      <w:hyperlink w:anchor="P46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подпункте 8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настоящего пункта,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E9">
        <w:rPr>
          <w:rFonts w:ascii="Times New Roman" w:hAnsi="Times New Roman" w:cs="Times New Roman"/>
          <w:sz w:val="24"/>
          <w:szCs w:val="24"/>
        </w:rPr>
        <w:t>11) 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пережившие супруги погибшего (умершего) участника специальной военной операции), при выдаче свидетельства о праве пережившего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при выдаче одного такого свидетельства на одно транспортное средство;</w:t>
      </w:r>
      <w:proofErr w:type="gramEnd"/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4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A47E9">
        <w:rPr>
          <w:rFonts w:ascii="Times New Roman" w:hAnsi="Times New Roman" w:cs="Times New Roman"/>
          <w:sz w:val="24"/>
          <w:szCs w:val="24"/>
        </w:rPr>
        <w:t xml:space="preserve">. 11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22.08.2025 N 206)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12) пережившие супруги погибшего (умершего) участника специальной военной операции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средство;</w:t>
      </w:r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4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A47E9">
        <w:rPr>
          <w:rFonts w:ascii="Times New Roman" w:hAnsi="Times New Roman" w:cs="Times New Roman"/>
          <w:sz w:val="24"/>
          <w:szCs w:val="24"/>
        </w:rPr>
        <w:t xml:space="preserve">. 12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22.08.2025 N 206)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7E9">
        <w:rPr>
          <w:rFonts w:ascii="Times New Roman" w:hAnsi="Times New Roman" w:cs="Times New Roman"/>
          <w:sz w:val="24"/>
          <w:szCs w:val="24"/>
        </w:rPr>
        <w:lastRenderedPageBreak/>
        <w:t>13) граждане Российской Федерации, имевшие постоянное место жительства на территориях Донецкой Народной Республики, Луганской Народной Республики, Запорожской области и Херсонской области до 24.02.2022 и зарегистрированные по месту жительства на территориях Донецкой Народной Республики, Луганской Народной Республики, Запорожской области и Херсонской области, при удостоверении доверенности на представление интересов граждан в судах, а также при выдаче одного дубликата нотариального документа, который хранится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 xml:space="preserve">у нотариуса, осуществляющего деятельность на территориях Донецкой Народной Республики, Луганской Народной Республики, Запорожской области и Херсонской области (на основании документов, предусмотренных </w:t>
      </w:r>
      <w:hyperlink r:id="rId17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5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Порядка подачи лицами, приобретшими гражданство Российской Федерации в результате признания их гражданами Российской Федерации, заявления о выдаче паспорта гражданина Российской Федерации, утвержденного Указом Президента Российской Федерации от 26.12.2022 N 951 "О некоторых вопросах приобретения гражданства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Российской Федерации").</w:t>
      </w:r>
      <w:proofErr w:type="gramEnd"/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47E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A47E9">
        <w:rPr>
          <w:rFonts w:ascii="Times New Roman" w:hAnsi="Times New Roman" w:cs="Times New Roman"/>
          <w:sz w:val="24"/>
          <w:szCs w:val="24"/>
        </w:rPr>
        <w:t xml:space="preserve">. 13 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01.12.2025 N 326)</w:t>
      </w:r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9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30.01.2025 N 15)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2. Освобождаются от взимания регионального тарифа на 50% инвалиды I группы.</w:t>
      </w:r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47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47E9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0">
        <w:r w:rsidRPr="00DA47E9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DA47E9">
        <w:rPr>
          <w:rFonts w:ascii="Times New Roman" w:hAnsi="Times New Roman" w:cs="Times New Roman"/>
          <w:sz w:val="24"/>
          <w:szCs w:val="24"/>
        </w:rPr>
        <w:t xml:space="preserve"> Минюста России от 22.08.2025 N 206)</w:t>
      </w:r>
    </w:p>
    <w:p w:rsidR="00DA47E9" w:rsidRPr="00DA47E9" w:rsidRDefault="00DA4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7E9">
        <w:rPr>
          <w:rFonts w:ascii="Times New Roman" w:hAnsi="Times New Roman" w:cs="Times New Roman"/>
          <w:sz w:val="24"/>
          <w:szCs w:val="24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7E9" w:rsidRPr="00DA47E9" w:rsidRDefault="00DA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47E9" w:rsidRPr="00DA47E9" w:rsidRDefault="00DA47E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F2CD9" w:rsidRPr="00DA47E9" w:rsidRDefault="00DF2CD9">
      <w:pPr>
        <w:rPr>
          <w:rFonts w:ascii="Times New Roman" w:hAnsi="Times New Roman" w:cs="Times New Roman"/>
          <w:sz w:val="24"/>
          <w:szCs w:val="24"/>
        </w:rPr>
      </w:pPr>
    </w:p>
    <w:sectPr w:rsidR="00DF2CD9" w:rsidRPr="00DA47E9" w:rsidSect="0068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E9"/>
    <w:rsid w:val="00DA47E9"/>
    <w:rsid w:val="00D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4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7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4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7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0938&amp;dst=100006" TargetMode="External"/><Relationship Id="rId13" Type="http://schemas.openxmlformats.org/officeDocument/2006/relationships/hyperlink" Target="https://login.consultant.ru/link/?req=doc&amp;base=RZR&amp;n=523908&amp;dst=100017" TargetMode="External"/><Relationship Id="rId18" Type="http://schemas.openxmlformats.org/officeDocument/2006/relationships/hyperlink" Target="https://login.consultant.ru/link/?req=doc&amp;base=RZR&amp;n=520938&amp;dst=10000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513075&amp;dst=100006" TargetMode="External"/><Relationship Id="rId12" Type="http://schemas.openxmlformats.org/officeDocument/2006/relationships/hyperlink" Target="https://login.consultant.ru/link/?req=doc&amp;base=RZR&amp;n=523908&amp;dst=100017" TargetMode="External"/><Relationship Id="rId17" Type="http://schemas.openxmlformats.org/officeDocument/2006/relationships/hyperlink" Target="https://login.consultant.ru/link/?req=doc&amp;base=RZR&amp;n=435479&amp;dst=100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13075&amp;dst=100013" TargetMode="External"/><Relationship Id="rId20" Type="http://schemas.openxmlformats.org/officeDocument/2006/relationships/hyperlink" Target="https://login.consultant.ru/link/?req=doc&amp;base=RZR&amp;n=513075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7722&amp;dst=100016" TargetMode="External"/><Relationship Id="rId11" Type="http://schemas.openxmlformats.org/officeDocument/2006/relationships/hyperlink" Target="https://login.consultant.ru/link/?req=doc&amp;base=RZR&amp;n=523908&amp;dst=10001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513075&amp;dst=100011" TargetMode="External"/><Relationship Id="rId10" Type="http://schemas.openxmlformats.org/officeDocument/2006/relationships/hyperlink" Target="https://login.consultant.ru/link/?req=doc&amp;base=RZR&amp;n=513075&amp;dst=100010" TargetMode="External"/><Relationship Id="rId19" Type="http://schemas.openxmlformats.org/officeDocument/2006/relationships/hyperlink" Target="https://login.consultant.ru/link/?req=doc&amp;base=RZR&amp;n=497722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3075&amp;dst=100008" TargetMode="External"/><Relationship Id="rId14" Type="http://schemas.openxmlformats.org/officeDocument/2006/relationships/hyperlink" Target="https://login.consultant.ru/link/?req=doc&amp;base=RZR&amp;n=4896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2026-01-15T11:09:00Z</dcterms:created>
  <dcterms:modified xsi:type="dcterms:W3CDTF">2026-01-15T11:11:00Z</dcterms:modified>
</cp:coreProperties>
</file>