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F1" w:rsidRDefault="00817814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2835F1" w:rsidRDefault="00817814">
      <w:pPr>
        <w:pStyle w:val="ConsPlusNormal"/>
        <w:jc w:val="right"/>
      </w:pPr>
      <w:r>
        <w:t>к Порядку ведения реестров</w:t>
      </w:r>
    </w:p>
    <w:p w:rsidR="002835F1" w:rsidRDefault="00817814">
      <w:pPr>
        <w:pStyle w:val="ConsPlusNormal"/>
        <w:jc w:val="right"/>
      </w:pPr>
      <w:r>
        <w:t>единой информационной системы</w:t>
      </w:r>
    </w:p>
    <w:p w:rsidR="002835F1" w:rsidRDefault="00817814">
      <w:pPr>
        <w:pStyle w:val="ConsPlusNormal"/>
        <w:jc w:val="right"/>
      </w:pPr>
      <w:r>
        <w:t>нотариата, внесения в них сведений,</w:t>
      </w:r>
    </w:p>
    <w:p w:rsidR="002835F1" w:rsidRDefault="00817814">
      <w:pPr>
        <w:pStyle w:val="ConsPlusNormal"/>
        <w:jc w:val="right"/>
      </w:pPr>
      <w:r>
        <w:t>в том числе порядку исправления</w:t>
      </w:r>
    </w:p>
    <w:p w:rsidR="002835F1" w:rsidRDefault="00817814">
      <w:pPr>
        <w:pStyle w:val="ConsPlusNormal"/>
        <w:jc w:val="right"/>
      </w:pPr>
      <w:r>
        <w:t>допущенных в таких реестрах</w:t>
      </w:r>
    </w:p>
    <w:p w:rsidR="002835F1" w:rsidRDefault="00817814">
      <w:pPr>
        <w:pStyle w:val="ConsPlusNormal"/>
        <w:jc w:val="right"/>
      </w:pPr>
      <w:r>
        <w:t>технических ошибок</w:t>
      </w:r>
    </w:p>
    <w:p w:rsidR="002835F1" w:rsidRDefault="002835F1">
      <w:pPr>
        <w:pStyle w:val="ConsPlusNormal"/>
        <w:jc w:val="both"/>
      </w:pPr>
    </w:p>
    <w:p w:rsidR="002835F1" w:rsidRDefault="00817814">
      <w:pPr>
        <w:pStyle w:val="ConsPlusTitle"/>
        <w:jc w:val="center"/>
      </w:pPr>
      <w:r>
        <w:t>СВЕДЕНИЯ</w:t>
      </w:r>
    </w:p>
    <w:p w:rsidR="002835F1" w:rsidRDefault="00817814">
      <w:pPr>
        <w:pStyle w:val="ConsPlusTitle"/>
        <w:jc w:val="center"/>
      </w:pPr>
      <w:r>
        <w:t>ОБ УДОСТОВЕРЕНИИ ИЛИ ОТМЕНЕ ДОВЕРЕННОСТИ, ПРЕДУСМОТРЕННОЙ</w:t>
      </w:r>
    </w:p>
    <w:p w:rsidR="002835F1" w:rsidRDefault="00817814">
      <w:pPr>
        <w:pStyle w:val="ConsPlusTitle"/>
        <w:jc w:val="center"/>
      </w:pPr>
      <w:r>
        <w:t>СТАТЬЕЙ 37 ОСНОВ ЗАКОНОДАТЕЛЬСТВА РОССИЙСКОЙ ФЕДЕРАЦИИ</w:t>
      </w:r>
    </w:p>
    <w:p w:rsidR="002835F1" w:rsidRDefault="00817814">
      <w:pPr>
        <w:pStyle w:val="ConsPlusTitle"/>
        <w:jc w:val="center"/>
      </w:pPr>
      <w:r>
        <w:t>О НОТАРИАТЕ ОТ 11.02.1993 N 4462-1, ПРЕДСТАВЛЯЕМЫЕ</w:t>
      </w:r>
    </w:p>
    <w:p w:rsidR="002835F1" w:rsidRDefault="00817814">
      <w:pPr>
        <w:pStyle w:val="ConsPlusTitle"/>
        <w:jc w:val="center"/>
      </w:pPr>
      <w:r>
        <w:t>ДОЛЖНОСТНЫМ ЛИЦОМ МЕСТНОГО САМОУПРАВЛЕНИЯ</w:t>
      </w:r>
    </w:p>
    <w:p w:rsidR="002835F1" w:rsidRDefault="002835F1">
      <w:pPr>
        <w:pStyle w:val="ConsPlusNormal"/>
        <w:jc w:val="both"/>
      </w:pPr>
    </w:p>
    <w:p w:rsidR="002835F1" w:rsidRDefault="00817814">
      <w:pPr>
        <w:pStyle w:val="ConsPlusNormal"/>
        <w:ind w:firstLine="540"/>
        <w:jc w:val="both"/>
      </w:pPr>
      <w:r>
        <w:t xml:space="preserve">К сведениям об удостоверении или отмене доверенности, предусмотренной </w:t>
      </w:r>
      <w:hyperlink r:id="rId4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color w:val="0000FF"/>
          </w:rPr>
          <w:t>статьей 37</w:t>
        </w:r>
      </w:hyperlink>
      <w:r>
        <w:t xml:space="preserve"> Основ, представляемым должностн</w:t>
      </w:r>
      <w:r>
        <w:t>ым лицом местного самоуправления, относятся: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1) номер регистрации нотариального действия в реестре регистрации нотариальных действий на бумажном носителе;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2) дата регистрации нотариального действия в реестре регистрации нотариальных действий на бумажном но</w:t>
      </w:r>
      <w:r>
        <w:t>сителе;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3) сведения о лице (лицах), обратившемся (обратившихся) за совершением нотариального действия:</w:t>
      </w:r>
    </w:p>
    <w:p w:rsidR="002835F1" w:rsidRDefault="00817814">
      <w:pPr>
        <w:pStyle w:val="ConsPlusNormal"/>
        <w:spacing w:before="240"/>
        <w:ind w:firstLine="540"/>
        <w:jc w:val="both"/>
      </w:pPr>
      <w:bookmarkStart w:id="1" w:name="P18"/>
      <w:bookmarkEnd w:id="1"/>
      <w:r>
        <w:t>а) о физическом лице (включая: лицо, от имени или по поручению которого совершено нотариальное действие; лицо, принимающее участие в совершении нотариаль</w:t>
      </w:r>
      <w:r>
        <w:t>ного действия в качестве рукоприкладчика, переводчика): фамилия, имя, отчество (при наличии) гражданина; дата рождения (число, месяц, год - арабскими цифрами); место жительства или преимущественного пребывания; реквизиты документа, удостоверяющего личность</w:t>
      </w:r>
      <w:r>
        <w:t xml:space="preserve"> гражданина (наименование документа, серия и номер, дата выдачи, наименование органа, выдавшего документ); страховой номер индивидуального лицевого счета (при наличии). В отношении иностранного гражданина или лица без гражданства фамилия, имя, отчество (пр</w:t>
      </w:r>
      <w:r>
        <w:t>и наличии) должны быть продублированы буквами латинского алфавита (за исключением случаев, если в документах, удостоверяющих личность, не используются буквы латинского алфавита в написании сведений об имени);</w:t>
      </w:r>
    </w:p>
    <w:p w:rsidR="002835F1" w:rsidRDefault="00817814">
      <w:pPr>
        <w:pStyle w:val="ConsPlusNormal"/>
        <w:spacing w:before="240"/>
        <w:ind w:firstLine="540"/>
        <w:jc w:val="both"/>
      </w:pPr>
      <w:bookmarkStart w:id="2" w:name="P19"/>
      <w:bookmarkEnd w:id="2"/>
      <w:r>
        <w:t>б) о юридическом лице, от имени или по поручени</w:t>
      </w:r>
      <w:r>
        <w:t>ю которого совершено нотариальное действие: полное наименование в соответствии с учредительными документами на русском языке; адрес, основной государственный регистрационный номер юридического лица и идентификационный номер налогоплательщика - для российск</w:t>
      </w:r>
      <w:r>
        <w:t>ого юридического лица; регистрационный номер юридического лица в стране его регистрации (при наличии) - для иностранного юридического лица или международной организации, имеющей права юридического лица;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 xml:space="preserve">в) о представителе физического или юридического лица </w:t>
      </w:r>
      <w:r>
        <w:t xml:space="preserve">(в том числе родителе, усыновителе, опекуне, лице, действующем по доверенности), помимо сведений, перечисленных в </w:t>
      </w:r>
      <w:hyperlink w:anchor="P18" w:tooltip="а) о физическом лице (включая: лицо, от имени или по поручению которого совершено нотариальное действие; лицо, принимающее участие в совершении нотариального действия в качестве рукоприкладчика, переводчика): фамилия, имя, отчество (при наличии) гражданина; да">
        <w:r>
          <w:rPr>
            <w:color w:val="0000FF"/>
          </w:rPr>
          <w:t>подпунктах "а"</w:t>
        </w:r>
      </w:hyperlink>
      <w:r>
        <w:t xml:space="preserve"> и </w:t>
      </w:r>
      <w:hyperlink w:anchor="P19" w:tooltip="б) о юридическом лице, от имени или по поручению которого совершено нотариальное действие: полное наименование в соответствии с учредительными документами на русском языке; адрес, основной государственный регистрационный номер юридического лица и идентификацио">
        <w:r>
          <w:rPr>
            <w:color w:val="0000FF"/>
          </w:rPr>
          <w:t>"б"</w:t>
        </w:r>
      </w:hyperlink>
      <w:r>
        <w:t xml:space="preserve"> настоящего пункта, указываются: реквизиты докумен</w:t>
      </w:r>
      <w:r>
        <w:t>та, подтверждающего полномочия такого лица (наименование, дата выдачи, кем выдан, сведения об удостоверении документа, если он удостоверен); статус и (или) должность этого лица при их наличии; реквизиты документа, подтверждающего данный статус или должност</w:t>
      </w:r>
      <w:r>
        <w:t xml:space="preserve">ь (наименование документа, серия (при наличии) и </w:t>
      </w:r>
      <w:r>
        <w:lastRenderedPageBreak/>
        <w:t>номер, дата выдачи и наименование органа, выдавшего документ);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г) о лицах, принимающих участие в совершении нотариального действия в качестве лица, подписывающего документ вместо лица, которое не может распи</w:t>
      </w:r>
      <w:r>
        <w:t xml:space="preserve">саться собственноручно, - помимо сведений, перечисленных в </w:t>
      </w:r>
      <w:hyperlink w:anchor="P18" w:tooltip="а) о физическом лице (включая: лицо, от имени или по поручению которого совершено нотариальное действие; лицо, принимающее участие в совершении нотариального действия в качестве рукоприкладчика, переводчика): фамилия, имя, отчество (при наличии) гражданина; да">
        <w:r>
          <w:rPr>
            <w:color w:val="0000FF"/>
          </w:rPr>
          <w:t>подпункте "а"</w:t>
        </w:r>
      </w:hyperlink>
      <w:r>
        <w:t>, указывается причина, по которой лицо, обратившееся за совершением нотариальных действий, не может расписаться собственноручно.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В случае, если за с</w:t>
      </w:r>
      <w:r>
        <w:t xml:space="preserve">овершением одного нотариального действия обратилось несколько лиц, то указанные в </w:t>
      </w:r>
      <w:hyperlink w:anchor="P18" w:tooltip="а) о физическом лице (включая: лицо, от имени или по поручению которого совершено нотариальное действие; лицо, принимающее участие в совершении нотариального действия в качестве рукоприкладчика, переводчика): фамилия, имя, отчество (при наличии) гражданина; да">
        <w:r>
          <w:rPr>
            <w:color w:val="0000FF"/>
          </w:rPr>
          <w:t>подпунктах "а"</w:t>
        </w:r>
      </w:hyperlink>
      <w:r>
        <w:t xml:space="preserve"> и </w:t>
      </w:r>
      <w:hyperlink w:anchor="P19" w:tooltip="б) о юридическом лице, от имени или по поручению которого совершено нотариальное действие: полное наименование в соответствии с учредительными документами на русском языке; адрес, основной государственный регистрационный номер юридического лица и идентификацио">
        <w:r>
          <w:rPr>
            <w:color w:val="0000FF"/>
          </w:rPr>
          <w:t>"б"</w:t>
        </w:r>
      </w:hyperlink>
      <w:r>
        <w:t xml:space="preserve"> настоящего пункта сведения указываются в отношении каждого из этих лиц. В случае,</w:t>
      </w:r>
      <w:r>
        <w:t xml:space="preserve"> если одно лицо обратилось за совершением нескольких нотариальных действий, сведения указываются при регистрации каждого нотариального действия;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4) вид нотариального действия с указанием наименования нотариально оформленного документа: удостоверение довере</w:t>
      </w:r>
      <w:r>
        <w:t>нности, отмена доверенности;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5) содержание нотариального действия (в случае удостоверения распоряжения об отмене доверенности, сведения об отменяемой доверенности (при наличии): дата и номер регистрации отменяемой доверенности в РНД, сведения о лице, удостоверившем отменяемую доверенн</w:t>
      </w:r>
      <w:r>
        <w:t>ость), а также дата и номер (при наличии) доверенности, выданной в простой письменной форме;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6) сведения о должностном лице местного самоуправления, совершившем нотариальное действие: фамилия, имя, отчество (при наличии), должность такого лица, наименовани</w:t>
      </w:r>
      <w:r>
        <w:t>е местной администрации или органа местного самоуправления, наименование субъекта Российской Федерации;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7) сведения об оплате за совершение нотариального действия: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 xml:space="preserve">а) сумма (цифрами) государственной пошлины (нотариального тарифа), взысканной за совершение </w:t>
      </w:r>
      <w:r>
        <w:t>нотариального действия;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 xml:space="preserve">б) сумма (цифрами) государственной пошлины (нотариального тарифа) за совершение нотариального действия, не взысканная в связи с предоставлением льготы при обращении за совершением нотариального действия в соответствии со </w:t>
      </w:r>
      <w:hyperlink r:id="rId5" w:tooltip="&quot;Налоговый кодекс Российской Федерации (часть вторая)&quot; от 05.08.2000 N 117-ФЗ (ред. от 25.05.2026) {КонсультантПлюс}">
        <w:r>
          <w:rPr>
            <w:color w:val="0000FF"/>
          </w:rPr>
          <w:t>статьями 333.35</w:t>
        </w:r>
      </w:hyperlink>
      <w:r>
        <w:t xml:space="preserve"> и </w:t>
      </w:r>
      <w:hyperlink r:id="rId6" w:tooltip="&quot;Налоговый кодекс Российской Федерации (часть вторая)&quot; от 05.08.2000 N 117-ФЗ (ред. от 25.05.2026) {КонсультантПлюс}">
        <w:r>
          <w:rPr>
            <w:color w:val="0000FF"/>
          </w:rPr>
          <w:t>333.38</w:t>
        </w:r>
      </w:hyperlink>
      <w:r>
        <w:t xml:space="preserve"> Налогового кодекса Рос</w:t>
      </w:r>
      <w:r>
        <w:t>сийской Федерации &lt;15&gt;, и основание освобождения от уплаты государственной пошлины (нотариального тарифа);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&lt;15&gt; Собрание законодательства Российской Федерации, 2000, N 32, ст. 3340; 2019, N 22, ст. 2664, N 39, ст. 5375.</w:t>
      </w:r>
    </w:p>
    <w:p w:rsidR="002835F1" w:rsidRDefault="002835F1">
      <w:pPr>
        <w:pStyle w:val="ConsPlusNormal"/>
        <w:jc w:val="both"/>
      </w:pPr>
    </w:p>
    <w:p w:rsidR="002835F1" w:rsidRDefault="00817814">
      <w:pPr>
        <w:pStyle w:val="ConsPlusNormal"/>
        <w:ind w:firstLine="540"/>
        <w:jc w:val="both"/>
      </w:pPr>
      <w:r>
        <w:t xml:space="preserve">в) сумма (цифрами) государственной пошлины (нотариального тарифа), возвращенная полностью или частично на основаниях и в порядке, которые предусмотрены </w:t>
      </w:r>
      <w:hyperlink r:id="rId7" w:tooltip="&quot;Налоговый кодекс Российской Федерации (часть вторая)&quot; от 05.08.2000 N 117-ФЗ (ред. от 25.05.2026) {КонсультантПлюс}">
        <w:r>
          <w:rPr>
            <w:color w:val="0000FF"/>
          </w:rPr>
          <w:t>статьями 333.25</w:t>
        </w:r>
      </w:hyperlink>
      <w:r>
        <w:t xml:space="preserve"> и </w:t>
      </w:r>
      <w:hyperlink r:id="rId8" w:tooltip="&quot;Налоговый кодекс Российской Федерации (часть вторая)&quot; от 05.08.2000 N 117-ФЗ (ред. от 25.05.2026) {КонсультантПлюс}">
        <w:r>
          <w:rPr>
            <w:color w:val="0000FF"/>
          </w:rPr>
          <w:t>333.40</w:t>
        </w:r>
      </w:hyperlink>
      <w:r>
        <w:t xml:space="preserve"> Налогового кодекса Российской Федерации &lt;16&gt;, и реквизиты документа (серия, номер, дата выдачи и наименование органа</w:t>
      </w:r>
      <w:r>
        <w:t>, выдавшего документ), на основании которого возвращается государственная пошлина (нотариальный тариф);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835F1" w:rsidRDefault="00817814">
      <w:pPr>
        <w:pStyle w:val="ConsPlusNormal"/>
        <w:spacing w:before="240"/>
        <w:ind w:firstLine="540"/>
        <w:jc w:val="both"/>
      </w:pPr>
      <w:r>
        <w:t>&lt;16&gt; Собрание законодательства Российской Федерации, 2000, N 32, ст. 3340; 2019, N 39, ст. 5375.</w:t>
      </w:r>
    </w:p>
    <w:p w:rsidR="002835F1" w:rsidRDefault="002835F1">
      <w:pPr>
        <w:pStyle w:val="ConsPlusNormal"/>
        <w:jc w:val="both"/>
      </w:pPr>
    </w:p>
    <w:p w:rsidR="002835F1" w:rsidRDefault="00817814">
      <w:pPr>
        <w:pStyle w:val="ConsPlusNormal"/>
        <w:ind w:firstLine="540"/>
        <w:jc w:val="both"/>
      </w:pPr>
      <w:r>
        <w:lastRenderedPageBreak/>
        <w:t>8) особые отметки (на</w:t>
      </w:r>
      <w:r>
        <w:t>пример, сведения об изменении, внесенном в нотариально оформленный документ, причины (основания) внесения изменения и характер изменения; факт удостоверения сделки с участием ограниченно дееспособного лица, несовершеннолетнего лица, лица, подписывающего до</w:t>
      </w:r>
      <w:r>
        <w:t>кумент вместо лица, которое не может расписаться собственноручно; факт совершения нотариального действия по льготному тарифу).</w:t>
      </w:r>
    </w:p>
    <w:p w:rsidR="002835F1" w:rsidRDefault="00817814">
      <w:pPr>
        <w:pStyle w:val="ConsPlusNormal"/>
      </w:pPr>
      <w:hyperlink r:id="rId9" w:tooltip="Приказ Минюста России от 30.09.2020 N 225 (ред. от 24.05.2024) &quot;Об утверждении Порядка ведения реестров единой информационной системы нотариата, внесения в них сведений, в том числе порядка исправления допущенных в таких реестрах технических ошибок&quot; (вместе с ">
        <w:r>
          <w:rPr>
            <w:i/>
            <w:color w:val="0000FF"/>
          </w:rPr>
          <w:br/>
        </w:r>
        <w:r>
          <w:rPr>
            <w:i/>
            <w:color w:val="0000FF"/>
          </w:rPr>
          <w:t>Приказ Минюста России от 30.09.2020 N 225 (ред. от 24.05.2024) "Об утверждении Порядка ведения реестров единой информационной системы нотариата, внесения в них сведений, в том числе порядка исправления допущенных в таких реестрах технических ошибок" (вмест</w:t>
        </w:r>
        <w:r>
          <w:rPr>
            <w:i/>
            <w:color w:val="0000FF"/>
          </w:rPr>
          <w:t>е с "Порядком ведения реестров единой информационной системы нотариата, внесения в них сведений, в том числе порядком исправления допущенных в таких реестрах технических ошибок", утв. решением Правления ФНП от 16.09.2020 N 16/20, приказом Минюста России от</w:t>
        </w:r>
        <w:r>
          <w:rPr>
            <w:i/>
            <w:color w:val="0000FF"/>
          </w:rPr>
          <w:t xml:space="preserve"> 30.09.2020 N 225)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2835F1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1"/>
    <w:rsid w:val="002835F1"/>
    <w:rsid w:val="0081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2CBAA-FD25-4B14-83E0-B73F9F96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972&amp;date=27.05.2026&amp;dst=1320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972&amp;date=27.05.2026&amp;dst=918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972&amp;date=27.05.2026&amp;dst=1292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32972&amp;date=27.05.2026&amp;dst=1225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7098&amp;date=27.05.2026&amp;dst=858&amp;field=134" TargetMode="External"/><Relationship Id="rId9" Type="http://schemas.openxmlformats.org/officeDocument/2006/relationships/hyperlink" Target="https://login.consultant.ru/link/?req=doc&amp;base=LAW&amp;n=477494&amp;date=27.05.2026&amp;dst=10027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Минюста России от 30.09.2020 N 225
(ред. от 24.05.2024)
"Об утверждении Порядка ведения реестров единой информационной системы нотариата, внесения в них сведений, в том числе порядка исправления допущенных в таких реестрах технических ошибок"
(вмес</vt:lpstr>
    </vt:vector>
  </TitlesOfParts>
  <Company>КонсультантПлюс Версия 4025.00.50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30.09.2020 N 225
(ред. от 24.05.2024)
"Об утверждении Порядка ведения реестров единой информационной системы нотариата, внесения в них сведений, в том числе порядка исправления допущенных в таких реестрах технических ошибок"
(вместе с "Порядком ведения реестров единой информационной системы нотариата, внесения в них сведений, в том числе порядком исправления допущенных в таких реестрах технических ошибок", утв. решением Правления ФНП от 16.09.2020 N 16/20, приказом Минюста России от</dc:title>
  <dc:creator>UserGY</dc:creator>
  <cp:lastModifiedBy>UserGY</cp:lastModifiedBy>
  <cp:revision>2</cp:revision>
  <dcterms:created xsi:type="dcterms:W3CDTF">2026-05-28T00:24:00Z</dcterms:created>
  <dcterms:modified xsi:type="dcterms:W3CDTF">2026-05-28T00:24:00Z</dcterms:modified>
</cp:coreProperties>
</file>